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A56" w:rsidRPr="006B5A56" w:rsidRDefault="006B5A56" w:rsidP="006B5A56">
      <w:pPr>
        <w:jc w:val="center"/>
        <w:rPr>
          <w:rFonts w:ascii="Times New Roman" w:hAnsi="Times New Roman" w:cs="Times New Roman"/>
          <w:b/>
          <w:i/>
          <w:sz w:val="28"/>
          <w:lang w:eastAsia="es-CO"/>
        </w:rPr>
      </w:pPr>
      <w:r w:rsidRPr="006B5A56">
        <w:rPr>
          <w:rFonts w:ascii="Times New Roman" w:hAnsi="Times New Roman" w:cs="Times New Roman"/>
          <w:b/>
          <w:i/>
          <w:sz w:val="28"/>
        </w:rPr>
        <w:t xml:space="preserve">"Proceso de Empalme </w:t>
      </w:r>
      <w:proofErr w:type="gramStart"/>
      <w:r w:rsidRPr="006B5A56">
        <w:rPr>
          <w:rFonts w:ascii="Times New Roman" w:hAnsi="Times New Roman" w:cs="Times New Roman"/>
          <w:b/>
          <w:i/>
          <w:sz w:val="28"/>
        </w:rPr>
        <w:t xml:space="preserve">y  </w:t>
      </w:r>
      <w:r>
        <w:rPr>
          <w:rFonts w:ascii="Times New Roman" w:hAnsi="Times New Roman" w:cs="Times New Roman"/>
          <w:b/>
          <w:i/>
          <w:sz w:val="28"/>
        </w:rPr>
        <w:t>p</w:t>
      </w:r>
      <w:r w:rsidRPr="006B5A56">
        <w:rPr>
          <w:rFonts w:ascii="Times New Roman" w:hAnsi="Times New Roman" w:cs="Times New Roman"/>
          <w:b/>
          <w:i/>
          <w:sz w:val="28"/>
        </w:rPr>
        <w:t>rocedimiento</w:t>
      </w:r>
      <w:proofErr w:type="gramEnd"/>
      <w:r w:rsidRPr="006B5A56">
        <w:rPr>
          <w:rFonts w:ascii="Times New Roman" w:hAnsi="Times New Roman" w:cs="Times New Roman"/>
          <w:b/>
          <w:i/>
          <w:sz w:val="28"/>
        </w:rPr>
        <w:t xml:space="preserve"> para la Transferencia Efectiva de Responsabilidades del SG-SST"</w:t>
      </w:r>
    </w:p>
    <w:p w:rsidR="006B5A56" w:rsidRDefault="006B5A56" w:rsidP="006B5A56">
      <w:pPr>
        <w:rPr>
          <w:lang w:eastAsia="es-CO"/>
        </w:rPr>
      </w:pPr>
    </w:p>
    <w:p w:rsidR="006B5A56" w:rsidRDefault="006B5A56" w:rsidP="006B5A56">
      <w:pPr>
        <w:rPr>
          <w:lang w:eastAsia="es-CO"/>
        </w:rPr>
      </w:pPr>
    </w:p>
    <w:p w:rsidR="00F30C90" w:rsidRPr="00F20E42" w:rsidRDefault="00F30C90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Información General del Cargo</w:t>
      </w:r>
    </w:p>
    <w:p w:rsidR="00F30C90" w:rsidRPr="00F30C90" w:rsidRDefault="00F30C90" w:rsidP="00F20E42">
      <w:pPr>
        <w:numPr>
          <w:ilvl w:val="0"/>
          <w:numId w:val="1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Descripción del Cargo:</w:t>
      </w:r>
      <w:r w:rsidRPr="00F30C9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br/>
        <w:t>Detallar las funciones y responsabilidades principales del responsable de SST.</w:t>
      </w:r>
    </w:p>
    <w:p w:rsidR="00F20E42" w:rsidRPr="00F20E42" w:rsidRDefault="00F30C90" w:rsidP="00F20E42">
      <w:pPr>
        <w:numPr>
          <w:ilvl w:val="0"/>
          <w:numId w:val="1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Normativa Aplicable:</w:t>
      </w:r>
      <w:r w:rsidRPr="00F30C9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br/>
        <w:t>Listado de las leyes, normas, y reglamentos en SST que regulan las actividades.</w:t>
      </w:r>
    </w:p>
    <w:p w:rsidR="00D142D2" w:rsidRPr="00F20E42" w:rsidRDefault="00F20E42" w:rsidP="00F20E42">
      <w:pPr>
        <w:spacing w:after="0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Se </w:t>
      </w:r>
      <w:r w:rsidR="00D142D2" w:rsidRPr="00F20E4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realiza igualmente unas preguntas estratégicas al contratista saliente encargado del SG-SST de la Alcaldía de Ubaté para que, por medio de estas, se garantice</w:t>
      </w:r>
      <w:r w:rsidRPr="00F20E4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un empalme completo y efectivo.</w:t>
      </w:r>
    </w:p>
    <w:p w:rsidR="00D142D2" w:rsidRPr="00F20E42" w:rsidRDefault="00D142D2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Sobre el Estado del Sistema de Gestión de SST (SG-SST)</w:t>
      </w:r>
    </w:p>
    <w:p w:rsidR="00D142D2" w:rsidRPr="00D142D2" w:rsidRDefault="00D142D2" w:rsidP="00F20E42">
      <w:pPr>
        <w:numPr>
          <w:ilvl w:val="0"/>
          <w:numId w:val="11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¿Cuál es el estado actual del SG-SST y cuáles son sus principales fortalezas y debilidades?</w:t>
      </w:r>
    </w:p>
    <w:p w:rsidR="00D142D2" w:rsidRPr="00D142D2" w:rsidRDefault="00D142D2" w:rsidP="00F20E42">
      <w:pPr>
        <w:numPr>
          <w:ilvl w:val="0"/>
          <w:numId w:val="11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¿Existen auditorías recientes (internas o externas) del SG-SST? ¿Qué hallazgos o no conformidades se identificaron?</w:t>
      </w:r>
    </w:p>
    <w:p w:rsidR="00D142D2" w:rsidRPr="00D142D2" w:rsidRDefault="00D142D2" w:rsidP="00F20E42">
      <w:pPr>
        <w:numPr>
          <w:ilvl w:val="0"/>
          <w:numId w:val="11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objetivos del SG-SST se han cumplido y cuáles están pendientes?</w:t>
      </w:r>
    </w:p>
    <w:p w:rsidR="00D142D2" w:rsidRDefault="00D142D2" w:rsidP="00433BEF">
      <w:pPr>
        <w:numPr>
          <w:ilvl w:val="0"/>
          <w:numId w:val="11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lastRenderedPageBreak/>
        <w:t>¿Qué normativas, leyes y regulaciones específicas aplica la Alcaldía en temas de SST?</w:t>
      </w:r>
    </w:p>
    <w:p w:rsidR="006B5A56" w:rsidRPr="00D142D2" w:rsidRDefault="006B5A56" w:rsidP="006B5A56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D142D2" w:rsidRPr="00F20E42" w:rsidRDefault="00D142D2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Sobre Procedimientos y Documentación</w:t>
      </w:r>
    </w:p>
    <w:p w:rsidR="00D142D2" w:rsidRPr="00D142D2" w:rsidRDefault="00D142D2" w:rsidP="00F20E42">
      <w:pPr>
        <w:numPr>
          <w:ilvl w:val="0"/>
          <w:numId w:val="1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¿Están actualizados los manuales, procedimientos, y políticas del SG-SST?</w:t>
      </w:r>
    </w:p>
    <w:p w:rsidR="00D142D2" w:rsidRPr="00D142D2" w:rsidRDefault="00D142D2" w:rsidP="00F20E42">
      <w:pPr>
        <w:numPr>
          <w:ilvl w:val="0"/>
          <w:numId w:val="1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documentos clave del SG-SST requieren revisión o actualización en los próximos meses?</w:t>
      </w:r>
    </w:p>
    <w:p w:rsidR="00D142D2" w:rsidRPr="00D142D2" w:rsidRDefault="00D142D2" w:rsidP="00F20E42">
      <w:pPr>
        <w:numPr>
          <w:ilvl w:val="0"/>
          <w:numId w:val="1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¿Dónde se encuentra almacenada la documentación física y digital del SG-SST?</w:t>
      </w:r>
    </w:p>
    <w:p w:rsidR="00D142D2" w:rsidRPr="00D142D2" w:rsidRDefault="00D142D2" w:rsidP="006B5A56">
      <w:pPr>
        <w:numPr>
          <w:ilvl w:val="0"/>
          <w:numId w:val="1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¿Existen inconsistencias en las tablas de retención documental aplicables al SG-SST?</w:t>
      </w:r>
    </w:p>
    <w:p w:rsidR="00D142D2" w:rsidRPr="00F20E42" w:rsidRDefault="00D142D2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Sobre Riesgos y Prevención</w:t>
      </w:r>
    </w:p>
    <w:p w:rsidR="00D142D2" w:rsidRPr="00D142D2" w:rsidRDefault="00D142D2" w:rsidP="00F20E42">
      <w:pPr>
        <w:numPr>
          <w:ilvl w:val="0"/>
          <w:numId w:val="13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¿Cuáles son los principales riesgos identificados en las actividades de la Alcaldía?</w:t>
      </w:r>
    </w:p>
    <w:p w:rsidR="00D142D2" w:rsidRPr="00D142D2" w:rsidRDefault="00D142D2" w:rsidP="00F20E42">
      <w:pPr>
        <w:numPr>
          <w:ilvl w:val="0"/>
          <w:numId w:val="13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planes de control de riesgos están en marcha y cuál ha sido su efectividad hasta ahora?</w:t>
      </w:r>
    </w:p>
    <w:p w:rsidR="00D142D2" w:rsidRPr="00D142D2" w:rsidRDefault="00D142D2" w:rsidP="006B5A56">
      <w:pPr>
        <w:numPr>
          <w:ilvl w:val="0"/>
          <w:numId w:val="13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medidas se han tomado para la prevención de emergencias y desastres?</w:t>
      </w:r>
    </w:p>
    <w:p w:rsidR="00D142D2" w:rsidRPr="00F20E42" w:rsidRDefault="00D142D2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Sobre Capacitación y Cultura Organizacional</w:t>
      </w:r>
    </w:p>
    <w:p w:rsidR="00D142D2" w:rsidRPr="00D142D2" w:rsidRDefault="00D142D2" w:rsidP="00F20E42">
      <w:pPr>
        <w:numPr>
          <w:ilvl w:val="0"/>
          <w:numId w:val="14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lastRenderedPageBreak/>
        <w:t>¿Cuál es el estado del plan de capacitación en SST? ¿Qué capacitaciones se han realizado y cuáles están pendientes?</w:t>
      </w:r>
    </w:p>
    <w:p w:rsidR="00D142D2" w:rsidRPr="00D142D2" w:rsidRDefault="00D142D2" w:rsidP="00F20E42">
      <w:pPr>
        <w:numPr>
          <w:ilvl w:val="0"/>
          <w:numId w:val="14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¿Cómo evalúa el nivel de conocimiento y participación de los funcionarios en temas de SST?</w:t>
      </w:r>
    </w:p>
    <w:p w:rsidR="00D142D2" w:rsidRPr="00F20E42" w:rsidRDefault="00D142D2" w:rsidP="00F20E42">
      <w:pPr>
        <w:numPr>
          <w:ilvl w:val="0"/>
          <w:numId w:val="14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estrategias se han implementado para fomentar una cultura organizacional orientada a la seguridad?</w:t>
      </w:r>
    </w:p>
    <w:p w:rsidR="00D142D2" w:rsidRPr="00D142D2" w:rsidRDefault="00D142D2" w:rsidP="00F20E42">
      <w:pPr>
        <w:spacing w:before="100" w:beforeAutospacing="1" w:after="100" w:afterAutospacing="1" w:line="48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D142D2" w:rsidRPr="00D142D2" w:rsidRDefault="00D142D2" w:rsidP="00F20E42">
      <w:pPr>
        <w:spacing w:after="0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D142D2" w:rsidRPr="00F20E42" w:rsidRDefault="00D142D2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Sobre Indicadores y Resultados</w:t>
      </w:r>
    </w:p>
    <w:p w:rsidR="00D142D2" w:rsidRPr="00D142D2" w:rsidRDefault="00D142D2" w:rsidP="00F20E42">
      <w:pPr>
        <w:numPr>
          <w:ilvl w:val="0"/>
          <w:numId w:val="15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indicadores clave (</w:t>
      </w:r>
      <w:proofErr w:type="spellStart"/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KPIs</w:t>
      </w:r>
      <w:proofErr w:type="spellEnd"/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) se están utilizando para medir el desempeño del SG-SST?</w:t>
      </w:r>
    </w:p>
    <w:p w:rsidR="00D142D2" w:rsidRPr="00D142D2" w:rsidRDefault="00D142D2" w:rsidP="00F20E42">
      <w:pPr>
        <w:numPr>
          <w:ilvl w:val="0"/>
          <w:numId w:val="15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resultados han arrojado estos indicadores en los últimos períodos?</w:t>
      </w:r>
    </w:p>
    <w:p w:rsidR="00D142D2" w:rsidRPr="00D142D2" w:rsidRDefault="00D142D2" w:rsidP="00F20E42">
      <w:pPr>
        <w:numPr>
          <w:ilvl w:val="0"/>
          <w:numId w:val="15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¿Cómo se están midiendo la efectividad de las acciones de seguridad y salud implementadas?</w:t>
      </w:r>
    </w:p>
    <w:p w:rsidR="00D142D2" w:rsidRPr="00D142D2" w:rsidRDefault="00D142D2" w:rsidP="00F20E42">
      <w:pPr>
        <w:spacing w:after="0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D142D2" w:rsidRPr="00F20E42" w:rsidRDefault="00D142D2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Sobre Proyectos y Actividades Pendientes</w:t>
      </w:r>
    </w:p>
    <w:p w:rsidR="00D142D2" w:rsidRPr="00D142D2" w:rsidRDefault="00D142D2" w:rsidP="00F20E42">
      <w:pPr>
        <w:numPr>
          <w:ilvl w:val="0"/>
          <w:numId w:val="16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lastRenderedPageBreak/>
        <w:t>¿Qué proyectos o actividades relacionadas con el SG-SST están en curso o pendientes de inicio?</w:t>
      </w:r>
    </w:p>
    <w:p w:rsidR="00D142D2" w:rsidRPr="00D142D2" w:rsidRDefault="00D142D2" w:rsidP="00F20E42">
      <w:pPr>
        <w:numPr>
          <w:ilvl w:val="0"/>
          <w:numId w:val="16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¿Cuáles son las prioridades inmediatas del SG-SST en los próximos meses?</w:t>
      </w:r>
    </w:p>
    <w:p w:rsidR="00D142D2" w:rsidRPr="00D142D2" w:rsidRDefault="00D142D2" w:rsidP="00F20E42">
      <w:pPr>
        <w:numPr>
          <w:ilvl w:val="0"/>
          <w:numId w:val="16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recomendaciones hace para continuar o mejorar las actividades pendientes?</w:t>
      </w:r>
    </w:p>
    <w:p w:rsidR="00D142D2" w:rsidRPr="00D142D2" w:rsidRDefault="00D142D2" w:rsidP="00F20E42">
      <w:pPr>
        <w:spacing w:after="0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D142D2" w:rsidRPr="00F20E42" w:rsidRDefault="00D142D2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Sobre Actores Clave y Coordinación</w:t>
      </w:r>
    </w:p>
    <w:p w:rsidR="00D142D2" w:rsidRPr="00D142D2" w:rsidRDefault="00D142D2" w:rsidP="00F20E42">
      <w:pPr>
        <w:numPr>
          <w:ilvl w:val="0"/>
          <w:numId w:val="17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¿Quiénes son los contactos clave (internos y externos) relacionados con la gestión del SG-SST?</w:t>
      </w:r>
    </w:p>
    <w:p w:rsidR="00D142D2" w:rsidRPr="00D142D2" w:rsidRDefault="00D142D2" w:rsidP="00F20E42">
      <w:pPr>
        <w:numPr>
          <w:ilvl w:val="0"/>
          <w:numId w:val="17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¿Cómo es la relación con la ARL y qué compromisos existen actualmente con ellos?</w:t>
      </w:r>
    </w:p>
    <w:p w:rsidR="00D142D2" w:rsidRPr="00D142D2" w:rsidRDefault="00D142D2" w:rsidP="00F20E42">
      <w:pPr>
        <w:numPr>
          <w:ilvl w:val="0"/>
          <w:numId w:val="17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grado de participación tienen el COPASST y el Comité de Convivencia Laboral (CCL) en la gestión del SST?</w:t>
      </w:r>
    </w:p>
    <w:p w:rsidR="00D142D2" w:rsidRPr="00D142D2" w:rsidRDefault="00D142D2" w:rsidP="00F20E42">
      <w:pPr>
        <w:spacing w:after="0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D142D2" w:rsidRPr="00F20E42" w:rsidRDefault="00D142D2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Sobre Recursos y Herramientas</w:t>
      </w:r>
    </w:p>
    <w:p w:rsidR="00D142D2" w:rsidRPr="00D142D2" w:rsidRDefault="00D142D2" w:rsidP="00F20E42">
      <w:pPr>
        <w:numPr>
          <w:ilvl w:val="0"/>
          <w:numId w:val="18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recursos y herramientas están disponibles actualmente para la gestión del SST?</w:t>
      </w:r>
    </w:p>
    <w:p w:rsidR="00D142D2" w:rsidRPr="00D142D2" w:rsidRDefault="00D142D2" w:rsidP="00F20E42">
      <w:pPr>
        <w:numPr>
          <w:ilvl w:val="0"/>
          <w:numId w:val="18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¿Existen limitaciones presupuestales o de recursos que deban ser atendidas?</w:t>
      </w:r>
    </w:p>
    <w:p w:rsidR="00D142D2" w:rsidRPr="00D142D2" w:rsidRDefault="00D142D2" w:rsidP="00F20E42">
      <w:pPr>
        <w:numPr>
          <w:ilvl w:val="0"/>
          <w:numId w:val="18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lastRenderedPageBreak/>
        <w:t>¿Qué herramientas digitales o sistemas se utilizan para el monitoreo y registro del SG-SST?</w:t>
      </w:r>
    </w:p>
    <w:p w:rsidR="00D142D2" w:rsidRPr="00D142D2" w:rsidRDefault="00D142D2" w:rsidP="00F20E42">
      <w:pPr>
        <w:spacing w:after="0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D142D2" w:rsidRPr="00F20E42" w:rsidRDefault="00D142D2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Sobre Retos y Aprendizajes</w:t>
      </w:r>
    </w:p>
    <w:p w:rsidR="00D142D2" w:rsidRPr="00D142D2" w:rsidRDefault="00D142D2" w:rsidP="00F20E42">
      <w:pPr>
        <w:numPr>
          <w:ilvl w:val="0"/>
          <w:numId w:val="19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¿Cuáles han sido los mayores desafíos que enfrentó como encargado de SST?</w:t>
      </w:r>
    </w:p>
    <w:p w:rsidR="00D142D2" w:rsidRPr="00D142D2" w:rsidRDefault="00D142D2" w:rsidP="00F20E42">
      <w:pPr>
        <w:numPr>
          <w:ilvl w:val="0"/>
          <w:numId w:val="19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aprendizajes clave podrían ayudar al nuevo encargado a gestionar mejor el SG-SST?</w:t>
      </w:r>
    </w:p>
    <w:p w:rsidR="00D142D2" w:rsidRPr="00D142D2" w:rsidRDefault="00D142D2" w:rsidP="00F20E42">
      <w:pPr>
        <w:numPr>
          <w:ilvl w:val="0"/>
          <w:numId w:val="19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¿Existen riesgos emergentes o problemas latentes que deben ser monitoreados?</w:t>
      </w:r>
    </w:p>
    <w:p w:rsidR="00D142D2" w:rsidRPr="00D142D2" w:rsidRDefault="00D142D2" w:rsidP="00F20E42">
      <w:pPr>
        <w:spacing w:after="0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D142D2" w:rsidRPr="00F20E42" w:rsidRDefault="00D142D2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Sobre el Proceso de Empalme</w:t>
      </w:r>
    </w:p>
    <w:p w:rsidR="00D142D2" w:rsidRPr="00D142D2" w:rsidRDefault="00D142D2" w:rsidP="00F20E42">
      <w:pPr>
        <w:numPr>
          <w:ilvl w:val="0"/>
          <w:numId w:val="20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recomendaciones específicas haría al nuevo encargado para que su transición sea exitosa?</w:t>
      </w:r>
    </w:p>
    <w:p w:rsidR="00D142D2" w:rsidRPr="00D142D2" w:rsidRDefault="00D142D2" w:rsidP="00F20E42">
      <w:pPr>
        <w:numPr>
          <w:ilvl w:val="0"/>
          <w:numId w:val="20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142D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¿Qué aspectos considera prioritarios para que el SG-SST no pierda continuidad?</w:t>
      </w:r>
    </w:p>
    <w:p w:rsidR="00D142D2" w:rsidRPr="00F30C90" w:rsidRDefault="00D142D2" w:rsidP="00F20E42">
      <w:pPr>
        <w:spacing w:after="0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F30C90" w:rsidRPr="00F20E42" w:rsidRDefault="00F30C90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Documentación del SG-SST:</w:t>
      </w:r>
    </w:p>
    <w:p w:rsidR="00F30C90" w:rsidRPr="00F20E42" w:rsidRDefault="00F30C90" w:rsidP="00F20E42">
      <w:pPr>
        <w:numPr>
          <w:ilvl w:val="1"/>
          <w:numId w:val="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30C9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Manual del SG-SST.</w:t>
      </w:r>
    </w:p>
    <w:p w:rsidR="00F20E42" w:rsidRPr="00F30C90" w:rsidRDefault="00F20E42" w:rsidP="00F20E42">
      <w:pPr>
        <w:numPr>
          <w:ilvl w:val="1"/>
          <w:numId w:val="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lastRenderedPageBreak/>
        <w:t>Política en SST</w:t>
      </w:r>
    </w:p>
    <w:p w:rsidR="00F30C90" w:rsidRPr="00F30C90" w:rsidRDefault="00F30C90" w:rsidP="00F20E42">
      <w:pPr>
        <w:numPr>
          <w:ilvl w:val="1"/>
          <w:numId w:val="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30C9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Procedimientos y protocolos.</w:t>
      </w:r>
    </w:p>
    <w:p w:rsidR="00F30C90" w:rsidRPr="00F30C90" w:rsidRDefault="00F30C90" w:rsidP="00F20E42">
      <w:pPr>
        <w:numPr>
          <w:ilvl w:val="1"/>
          <w:numId w:val="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30C9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Matrices de riesgos (actualizadas).</w:t>
      </w:r>
    </w:p>
    <w:p w:rsidR="00F30C90" w:rsidRPr="00F30C90" w:rsidRDefault="00F30C90" w:rsidP="00F20E42">
      <w:pPr>
        <w:numPr>
          <w:ilvl w:val="1"/>
          <w:numId w:val="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30C9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Registros de auditorías internas y externas.</w:t>
      </w:r>
    </w:p>
    <w:p w:rsidR="00F30C90" w:rsidRPr="00F20E42" w:rsidRDefault="00F30C90" w:rsidP="00F20E42">
      <w:pPr>
        <w:numPr>
          <w:ilvl w:val="1"/>
          <w:numId w:val="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30C9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Actas y reportes del COPASST y el Comité de Convivencia Laboral (CCL).</w:t>
      </w:r>
    </w:p>
    <w:p w:rsidR="00F20E42" w:rsidRPr="00F20E42" w:rsidRDefault="00F20E42" w:rsidP="00F20E42">
      <w:pPr>
        <w:numPr>
          <w:ilvl w:val="1"/>
          <w:numId w:val="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Reportes de incidentes</w:t>
      </w:r>
    </w:p>
    <w:p w:rsidR="00F20E42" w:rsidRPr="00F20E42" w:rsidRDefault="00F20E42" w:rsidP="00F20E42">
      <w:pPr>
        <w:numPr>
          <w:ilvl w:val="1"/>
          <w:numId w:val="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Plan Anual de Trabajo</w:t>
      </w:r>
    </w:p>
    <w:p w:rsidR="00F20E42" w:rsidRPr="00F20E42" w:rsidRDefault="00F20E42" w:rsidP="00F20E42">
      <w:pPr>
        <w:numPr>
          <w:ilvl w:val="1"/>
          <w:numId w:val="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Planes de capacitaciones</w:t>
      </w:r>
    </w:p>
    <w:p w:rsidR="00F20E42" w:rsidRPr="00F30C90" w:rsidRDefault="00F20E42" w:rsidP="00F20E42">
      <w:pPr>
        <w:numPr>
          <w:ilvl w:val="1"/>
          <w:numId w:val="2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Planes de Emergencia </w:t>
      </w:r>
    </w:p>
    <w:p w:rsidR="00F30C90" w:rsidRPr="00F30C90" w:rsidRDefault="00F30C90" w:rsidP="0024742B">
      <w:pPr>
        <w:spacing w:after="0" w:line="480" w:lineRule="auto"/>
        <w:ind w:left="708" w:hanging="708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F30C90" w:rsidRPr="00F20E42" w:rsidRDefault="00F30C90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 xml:space="preserve"> Recursos </w:t>
      </w:r>
      <w:r w:rsidR="002474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 xml:space="preserve">Inventario </w:t>
      </w:r>
    </w:p>
    <w:p w:rsidR="00F30C90" w:rsidRDefault="00F30C90" w:rsidP="00F20E42">
      <w:pPr>
        <w:numPr>
          <w:ilvl w:val="0"/>
          <w:numId w:val="5"/>
        </w:numPr>
        <w:spacing w:before="100" w:beforeAutospacing="1" w:after="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Inventario:</w:t>
      </w:r>
      <w:r w:rsidRPr="00F30C9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br/>
        <w:t>Detalle de equipos, herramientas, EPP y materiales relacionados co</w:t>
      </w:r>
      <w:r w:rsidR="00F20E42" w:rsidRPr="00F20E4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n SST</w:t>
      </w:r>
    </w:p>
    <w:p w:rsidR="00F20E42" w:rsidRDefault="00F20E42" w:rsidP="00F20E42">
      <w:pPr>
        <w:spacing w:before="100" w:beforeAutospacing="1" w:after="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24742B" w:rsidRPr="00F20E42" w:rsidRDefault="0024742B" w:rsidP="0024742B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 xml:space="preserve">Observaciones Adicionales al proceso </w:t>
      </w:r>
    </w:p>
    <w:p w:rsidR="00F20E42" w:rsidRDefault="00F20E42" w:rsidP="00F20E42">
      <w:pPr>
        <w:spacing w:before="100" w:beforeAutospacing="1" w:after="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433BEF" w:rsidRDefault="00433BEF" w:rsidP="00F20E42">
      <w:pPr>
        <w:spacing w:before="100" w:beforeAutospacing="1" w:after="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433BEF" w:rsidRDefault="00433BEF" w:rsidP="00F20E42">
      <w:pPr>
        <w:spacing w:before="100" w:beforeAutospacing="1" w:after="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433BEF" w:rsidRPr="00F30C90" w:rsidRDefault="00433BEF" w:rsidP="00F20E42">
      <w:pPr>
        <w:spacing w:before="100" w:beforeAutospacing="1" w:after="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F20E42" w:rsidRPr="00F20E42" w:rsidRDefault="00F30C90" w:rsidP="00F20E42">
      <w:pPr>
        <w:pStyle w:val="Prrafodelista"/>
        <w:numPr>
          <w:ilvl w:val="0"/>
          <w:numId w:val="21"/>
        </w:numPr>
        <w:spacing w:before="100" w:beforeAutospacing="1" w:after="100" w:afterAutospacing="1" w:line="48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</w:pPr>
      <w:r w:rsidRPr="00F20E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Firmas de Conformidad</w:t>
      </w:r>
    </w:p>
    <w:p w:rsidR="00F20E42" w:rsidRPr="00F20E42" w:rsidRDefault="00F20E42" w:rsidP="00F20E42">
      <w:pPr>
        <w:spacing w:line="480" w:lineRule="auto"/>
        <w:rPr>
          <w:rFonts w:ascii="Times New Roman" w:hAnsi="Times New Roman" w:cs="Times New Roman"/>
          <w:sz w:val="24"/>
          <w:szCs w:val="24"/>
          <w:lang w:eastAsia="es-CO"/>
        </w:rPr>
      </w:pPr>
    </w:p>
    <w:p w:rsidR="00F20E42" w:rsidRPr="00F20E42" w:rsidRDefault="00F20E42" w:rsidP="00F20E4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s-CO"/>
        </w:rPr>
      </w:pPr>
      <w:r w:rsidRPr="00F20E42">
        <w:rPr>
          <w:rFonts w:ascii="Times New Roman" w:hAnsi="Times New Roman" w:cs="Times New Roman"/>
          <w:sz w:val="24"/>
          <w:szCs w:val="24"/>
          <w:lang w:eastAsia="es-CO"/>
        </w:rPr>
        <w:t xml:space="preserve">_____________________________                        </w:t>
      </w:r>
      <w:r>
        <w:rPr>
          <w:rFonts w:ascii="Times New Roman" w:hAnsi="Times New Roman" w:cs="Times New Roman"/>
          <w:sz w:val="24"/>
          <w:szCs w:val="24"/>
          <w:lang w:eastAsia="es-CO"/>
        </w:rPr>
        <w:t>___________________________</w:t>
      </w:r>
      <w:r w:rsidRPr="00F20E42">
        <w:rPr>
          <w:rFonts w:ascii="Times New Roman" w:hAnsi="Times New Roman" w:cs="Times New Roman"/>
          <w:sz w:val="24"/>
          <w:szCs w:val="24"/>
          <w:lang w:eastAsia="es-CO"/>
        </w:rPr>
        <w:t>__</w:t>
      </w:r>
    </w:p>
    <w:p w:rsidR="00F30C90" w:rsidRPr="00F20E42" w:rsidRDefault="00F20E42" w:rsidP="00F20E42">
      <w:pPr>
        <w:spacing w:line="240" w:lineRule="auto"/>
        <w:rPr>
          <w:b/>
          <w:lang w:eastAsia="es-CO"/>
        </w:rPr>
      </w:pPr>
      <w:r w:rsidRPr="00F20E42">
        <w:rPr>
          <w:b/>
          <w:lang w:eastAsia="es-CO"/>
        </w:rPr>
        <w:t xml:space="preserve">       CONTRATISTA SALIENTE                                                                        CONTRATISTA ENTRANTE</w:t>
      </w:r>
    </w:p>
    <w:p w:rsidR="00F20E42" w:rsidRDefault="00F20E42" w:rsidP="00F20E42">
      <w:pPr>
        <w:spacing w:line="240" w:lineRule="auto"/>
        <w:rPr>
          <w:lang w:eastAsia="es-CO"/>
        </w:rPr>
      </w:pPr>
    </w:p>
    <w:p w:rsidR="00F20E42" w:rsidRPr="00F20E42" w:rsidRDefault="00F20E42" w:rsidP="00F20E42">
      <w:pPr>
        <w:spacing w:line="240" w:lineRule="auto"/>
        <w:rPr>
          <w:lang w:eastAsia="es-CO"/>
        </w:rPr>
      </w:pPr>
    </w:p>
    <w:p w:rsidR="00F20E42" w:rsidRDefault="00F20E42" w:rsidP="00F20E42">
      <w:pPr>
        <w:spacing w:line="240" w:lineRule="auto"/>
        <w:rPr>
          <w:rFonts w:ascii="Times New Roman" w:hAnsi="Times New Roman" w:cs="Times New Roman"/>
          <w:sz w:val="24"/>
          <w:szCs w:val="24"/>
          <w:lang w:eastAsia="es-CO"/>
        </w:rPr>
      </w:pPr>
      <w:r w:rsidRPr="00F20E42">
        <w:rPr>
          <w:rFonts w:ascii="Times New Roman" w:hAnsi="Times New Roman" w:cs="Times New Roman"/>
          <w:sz w:val="24"/>
          <w:szCs w:val="24"/>
          <w:lang w:eastAsia="es-CO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eastAsia="es-CO"/>
        </w:rPr>
        <w:t xml:space="preserve">    </w:t>
      </w:r>
      <w:r w:rsidRPr="00F20E42">
        <w:rPr>
          <w:rFonts w:ascii="Times New Roman" w:hAnsi="Times New Roman" w:cs="Times New Roman"/>
          <w:sz w:val="24"/>
          <w:szCs w:val="24"/>
          <w:lang w:eastAsia="es-CO"/>
        </w:rPr>
        <w:t xml:space="preserve">  _______</w:t>
      </w:r>
      <w:r>
        <w:rPr>
          <w:rFonts w:ascii="Times New Roman" w:hAnsi="Times New Roman" w:cs="Times New Roman"/>
          <w:sz w:val="24"/>
          <w:szCs w:val="24"/>
          <w:lang w:eastAsia="es-CO"/>
        </w:rPr>
        <w:t>_______________________________</w:t>
      </w:r>
    </w:p>
    <w:p w:rsidR="00F30C90" w:rsidRPr="00F20E42" w:rsidRDefault="00F20E42" w:rsidP="00F20E42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es-CO"/>
        </w:rPr>
      </w:pPr>
      <w:r w:rsidRPr="00F20E42">
        <w:rPr>
          <w:rFonts w:ascii="Times New Roman" w:hAnsi="Times New Roman" w:cs="Times New Roman"/>
          <w:b/>
          <w:sz w:val="24"/>
          <w:szCs w:val="24"/>
          <w:lang w:eastAsia="es-CO"/>
        </w:rPr>
        <w:t xml:space="preserve">                                            </w:t>
      </w:r>
      <w:r w:rsidRPr="00F20E42">
        <w:rPr>
          <w:b/>
          <w:lang w:eastAsia="es-CO"/>
        </w:rPr>
        <w:t xml:space="preserve">  SUPERVISOR DEL PROCESO</w:t>
      </w:r>
    </w:p>
    <w:p w:rsidR="00F30C90" w:rsidRDefault="00F30C90" w:rsidP="00F20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F20E42" w:rsidRDefault="00F20E42" w:rsidP="00F20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F20E42" w:rsidRDefault="00F20E42" w:rsidP="00F20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F20E42" w:rsidRPr="00F20E42" w:rsidRDefault="00F20E42" w:rsidP="00F20E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:rsidR="00F30C90" w:rsidRPr="00F30C90" w:rsidRDefault="00F30C90" w:rsidP="00F20E42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s-CO"/>
          <w14:ligatures w14:val="none"/>
        </w:rPr>
      </w:pPr>
      <w:r w:rsidRPr="00F30C9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Este documento debe ser archivado formalmente y quedar disponible como respaldo en caso de </w:t>
      </w:r>
      <w:r w:rsidRPr="00F20E42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auditorías o revisiones futuras*</w:t>
      </w:r>
    </w:p>
    <w:p w:rsidR="00904645" w:rsidRPr="00F20E42" w:rsidRDefault="00904645" w:rsidP="00F20E4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04645" w:rsidRPr="00F20E4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A21" w:rsidRDefault="006B0A21" w:rsidP="00FB248D">
      <w:pPr>
        <w:spacing w:after="0" w:line="240" w:lineRule="auto"/>
      </w:pPr>
      <w:r>
        <w:separator/>
      </w:r>
    </w:p>
  </w:endnote>
  <w:endnote w:type="continuationSeparator" w:id="0">
    <w:p w:rsidR="006B0A21" w:rsidRDefault="006B0A21" w:rsidP="00FB2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Quicksand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48D" w:rsidRDefault="00FB248D" w:rsidP="00FB248D">
    <w:pPr>
      <w:pStyle w:val="Piedepgina"/>
      <w:tabs>
        <w:tab w:val="clear" w:pos="4419"/>
        <w:tab w:val="clear" w:pos="8838"/>
        <w:tab w:val="left" w:pos="5085"/>
      </w:tabs>
    </w:pPr>
    <w:r>
      <w:tab/>
    </w:r>
    <w:r>
      <w:rPr>
        <w:noProof/>
        <w:lang w:eastAsia="es-CO"/>
      </w:rPr>
      <w:drawing>
        <wp:inline distT="0" distB="0" distL="0" distR="0" wp14:anchorId="1F94C335" wp14:editId="29119355">
          <wp:extent cx="5612130" cy="559435"/>
          <wp:effectExtent l="0" t="0" r="7620" b="0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559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A21" w:rsidRDefault="006B0A21" w:rsidP="00FB248D">
      <w:pPr>
        <w:spacing w:after="0" w:line="240" w:lineRule="auto"/>
      </w:pPr>
      <w:r>
        <w:separator/>
      </w:r>
    </w:p>
  </w:footnote>
  <w:footnote w:type="continuationSeparator" w:id="0">
    <w:p w:rsidR="006B0A21" w:rsidRDefault="006B0A21" w:rsidP="00FB2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48D" w:rsidRDefault="00FB248D" w:rsidP="00FB248D">
    <w:pPr>
      <w:pStyle w:val="Encabezado"/>
    </w:pPr>
    <w:r>
      <w:rPr>
        <w:noProof/>
        <w:lang w:eastAsia="es-CO"/>
      </w:rPr>
      <w:drawing>
        <wp:inline distT="0" distB="0" distL="0" distR="0" wp14:anchorId="3FD8C754" wp14:editId="7A63BAE7">
          <wp:extent cx="5971540" cy="619760"/>
          <wp:effectExtent l="0" t="0" r="0" b="8890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1540" cy="619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pPr w:leftFromText="141" w:rightFromText="141" w:vertAnchor="text" w:tblpXSpec="center" w:tblpY="62"/>
      <w:tblW w:w="5000" w:type="pct"/>
      <w:tblBorders>
        <w:top w:val="single" w:sz="4" w:space="0" w:color="4F6228"/>
        <w:left w:val="single" w:sz="4" w:space="0" w:color="4F6228"/>
        <w:bottom w:val="single" w:sz="4" w:space="0" w:color="4F6228"/>
        <w:right w:val="single" w:sz="4" w:space="0" w:color="4F6228"/>
        <w:insideH w:val="single" w:sz="4" w:space="0" w:color="4F6228"/>
        <w:insideV w:val="single" w:sz="4" w:space="0" w:color="4F6228"/>
      </w:tblBorders>
      <w:tblLook w:val="04A0" w:firstRow="1" w:lastRow="0" w:firstColumn="1" w:lastColumn="0" w:noHBand="0" w:noVBand="1"/>
    </w:tblPr>
    <w:tblGrid>
      <w:gridCol w:w="1519"/>
      <w:gridCol w:w="3132"/>
      <w:gridCol w:w="1518"/>
      <w:gridCol w:w="2659"/>
    </w:tblGrid>
    <w:tr w:rsidR="00FB248D" w:rsidRPr="00821B75" w:rsidTr="00E34870">
      <w:trPr>
        <w:trHeight w:val="20"/>
      </w:trPr>
      <w:tc>
        <w:tcPr>
          <w:tcW w:w="860" w:type="pct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248D" w:rsidRPr="00821B75" w:rsidRDefault="00FB248D" w:rsidP="00FB248D">
          <w:pPr>
            <w:spacing w:after="0" w:line="276" w:lineRule="auto"/>
            <w:jc w:val="center"/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</w:pP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t>Tipo Documento</w:t>
          </w:r>
        </w:p>
      </w:tc>
      <w:tc>
        <w:tcPr>
          <w:tcW w:w="1774" w:type="pct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248D" w:rsidRPr="00821B75" w:rsidRDefault="00FB248D" w:rsidP="00FB248D">
          <w:pPr>
            <w:tabs>
              <w:tab w:val="center" w:pos="1377"/>
              <w:tab w:val="left" w:pos="1980"/>
            </w:tabs>
            <w:spacing w:after="0" w:line="276" w:lineRule="auto"/>
            <w:jc w:val="center"/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</w:pPr>
          <w:r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t>OFICIO</w:t>
          </w:r>
        </w:p>
      </w:tc>
      <w:tc>
        <w:tcPr>
          <w:tcW w:w="860" w:type="pc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248D" w:rsidRPr="00821B75" w:rsidRDefault="00FB248D" w:rsidP="00FB248D">
          <w:pPr>
            <w:spacing w:after="0" w:line="276" w:lineRule="auto"/>
            <w:jc w:val="center"/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</w:pP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t>Código SGC</w:t>
          </w:r>
        </w:p>
      </w:tc>
      <w:tc>
        <w:tcPr>
          <w:tcW w:w="1506" w:type="pct"/>
          <w:tcMar>
            <w:top w:w="0" w:type="dxa"/>
            <w:left w:w="108" w:type="dxa"/>
            <w:bottom w:w="0" w:type="dxa"/>
            <w:right w:w="108" w:type="dxa"/>
          </w:tcMar>
        </w:tcPr>
        <w:p w:rsidR="00FB248D" w:rsidRPr="00821B75" w:rsidRDefault="00FB248D" w:rsidP="00FB248D">
          <w:pPr>
            <w:spacing w:after="0" w:line="240" w:lineRule="auto"/>
            <w:jc w:val="center"/>
            <w:rPr>
              <w:rFonts w:ascii="Quicksand" w:eastAsia="Cambria" w:hAnsi="Quicksand" w:cs="Cambria"/>
              <w:color w:val="538135"/>
              <w:sz w:val="12"/>
              <w:szCs w:val="12"/>
              <w:lang w:eastAsia="es-ES_tradnl"/>
            </w:rPr>
          </w:pPr>
          <w:r w:rsidRPr="00821B75">
            <w:rPr>
              <w:rFonts w:ascii="Quicksand" w:eastAsia="Cambria" w:hAnsi="Quicksand" w:cs="Cambria"/>
              <w:color w:val="538135"/>
              <w:sz w:val="12"/>
              <w:szCs w:val="12"/>
              <w:lang w:eastAsia="es-ES_tradnl"/>
            </w:rPr>
            <w:t>202</w:t>
          </w:r>
          <w:r w:rsidRPr="001E0373">
            <w:rPr>
              <w:rFonts w:ascii="Quicksand" w:eastAsia="Cambria" w:hAnsi="Quicksand" w:cs="Cambria"/>
              <w:color w:val="538135"/>
              <w:sz w:val="12"/>
              <w:szCs w:val="12"/>
              <w:lang w:eastAsia="es-ES_tradnl"/>
            </w:rPr>
            <w:t>4</w:t>
          </w:r>
        </w:p>
      </w:tc>
    </w:tr>
    <w:tr w:rsidR="00FB248D" w:rsidRPr="00821B75" w:rsidTr="00E34870">
      <w:trPr>
        <w:trHeight w:val="20"/>
      </w:trPr>
      <w:tc>
        <w:tcPr>
          <w:tcW w:w="860" w:type="pct"/>
          <w:vMerge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248D" w:rsidRPr="00821B75" w:rsidRDefault="00FB248D" w:rsidP="00FB248D">
          <w:pPr>
            <w:spacing w:after="0" w:line="276" w:lineRule="auto"/>
            <w:jc w:val="center"/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</w:pPr>
        </w:p>
      </w:tc>
      <w:tc>
        <w:tcPr>
          <w:tcW w:w="1774" w:type="pct"/>
          <w:vMerge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248D" w:rsidRPr="00821B75" w:rsidRDefault="00FB248D" w:rsidP="00FB248D">
          <w:pPr>
            <w:tabs>
              <w:tab w:val="center" w:pos="1377"/>
              <w:tab w:val="left" w:pos="1980"/>
            </w:tabs>
            <w:spacing w:after="0" w:line="276" w:lineRule="auto"/>
            <w:jc w:val="center"/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</w:pPr>
        </w:p>
      </w:tc>
      <w:tc>
        <w:tcPr>
          <w:tcW w:w="860" w:type="pc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248D" w:rsidRPr="00821B75" w:rsidRDefault="00FB248D" w:rsidP="00FB248D">
          <w:pPr>
            <w:spacing w:after="0" w:line="240" w:lineRule="auto"/>
            <w:jc w:val="center"/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</w:pP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t>Versión</w:t>
          </w:r>
        </w:p>
      </w:tc>
      <w:tc>
        <w:tcPr>
          <w:tcW w:w="1506" w:type="pct"/>
          <w:tcMar>
            <w:top w:w="0" w:type="dxa"/>
            <w:left w:w="108" w:type="dxa"/>
            <w:bottom w:w="0" w:type="dxa"/>
            <w:right w:w="108" w:type="dxa"/>
          </w:tcMar>
        </w:tcPr>
        <w:p w:rsidR="00FB248D" w:rsidRPr="00821B75" w:rsidRDefault="00FB248D" w:rsidP="00FB248D">
          <w:pPr>
            <w:spacing w:after="0" w:line="240" w:lineRule="auto"/>
            <w:jc w:val="center"/>
            <w:rPr>
              <w:rFonts w:ascii="Quicksand" w:eastAsia="Cambria" w:hAnsi="Quicksand" w:cs="Cambria"/>
              <w:color w:val="538135"/>
              <w:sz w:val="12"/>
              <w:szCs w:val="12"/>
              <w:lang w:eastAsia="es-ES_tradnl"/>
            </w:rPr>
          </w:pPr>
          <w:r w:rsidRPr="00821B75">
            <w:rPr>
              <w:rFonts w:ascii="Quicksand" w:eastAsia="Cambria" w:hAnsi="Quicksand" w:cs="Cambria"/>
              <w:color w:val="538135"/>
              <w:sz w:val="12"/>
              <w:szCs w:val="12"/>
              <w:lang w:eastAsia="es-ES_tradnl"/>
            </w:rPr>
            <w:t>V</w:t>
          </w:r>
          <w:r w:rsidRPr="001E0373">
            <w:rPr>
              <w:rFonts w:ascii="Quicksand" w:eastAsia="Cambria" w:hAnsi="Quicksand" w:cs="Cambria"/>
              <w:color w:val="538135"/>
              <w:sz w:val="12"/>
              <w:szCs w:val="12"/>
              <w:lang w:eastAsia="es-ES_tradnl"/>
            </w:rPr>
            <w:t>3</w:t>
          </w:r>
        </w:p>
      </w:tc>
    </w:tr>
    <w:tr w:rsidR="00FB248D" w:rsidRPr="00821B75" w:rsidTr="00E34870">
      <w:trPr>
        <w:trHeight w:val="20"/>
      </w:trPr>
      <w:tc>
        <w:tcPr>
          <w:tcW w:w="860" w:type="pct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248D" w:rsidRPr="00821B75" w:rsidRDefault="00FB248D" w:rsidP="00FB248D">
          <w:pPr>
            <w:spacing w:after="0" w:line="276" w:lineRule="auto"/>
            <w:jc w:val="center"/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</w:pP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t>Nombre Documento</w:t>
          </w:r>
        </w:p>
      </w:tc>
      <w:tc>
        <w:tcPr>
          <w:tcW w:w="1774" w:type="pct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248D" w:rsidRPr="00AD02E8" w:rsidRDefault="00FB248D" w:rsidP="00FB248D">
          <w:pPr>
            <w:spacing w:after="0" w:line="276" w:lineRule="auto"/>
            <w:jc w:val="center"/>
            <w:rPr>
              <w:rFonts w:ascii="Quicksand" w:eastAsia="Cambria" w:hAnsi="Quicksand" w:cs="Cambria"/>
              <w:b/>
              <w:color w:val="538135"/>
              <w:sz w:val="12"/>
              <w:szCs w:val="12"/>
              <w:lang w:eastAsia="es-ES_tradnl"/>
            </w:rPr>
          </w:pPr>
          <w:r>
            <w:rPr>
              <w:rFonts w:ascii="Quicksand" w:eastAsia="Cambria" w:hAnsi="Quicksand" w:cs="Cambria"/>
              <w:b/>
              <w:color w:val="538135"/>
              <w:sz w:val="12"/>
              <w:szCs w:val="12"/>
              <w:lang w:eastAsia="es-ES_tradnl"/>
            </w:rPr>
            <w:t xml:space="preserve">Programa de Vigilancia Riesgos Específicos </w:t>
          </w:r>
        </w:p>
      </w:tc>
      <w:tc>
        <w:tcPr>
          <w:tcW w:w="860" w:type="pc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248D" w:rsidRPr="00821B75" w:rsidRDefault="00FB248D" w:rsidP="00FB248D">
          <w:pPr>
            <w:spacing w:after="0" w:line="276" w:lineRule="auto"/>
            <w:jc w:val="center"/>
            <w:rPr>
              <w:rFonts w:ascii="Quicksand" w:eastAsia="Cambria" w:hAnsi="Quicksand" w:cs="Cambria"/>
              <w:b/>
              <w:color w:val="538135"/>
              <w:sz w:val="12"/>
              <w:szCs w:val="12"/>
              <w:lang w:eastAsia="es-ES_tradnl"/>
            </w:rPr>
          </w:pPr>
          <w:r w:rsidRPr="00821B75">
            <w:rPr>
              <w:rFonts w:ascii="Quicksand" w:eastAsia="Cambria" w:hAnsi="Quicksand" w:cs="Cambria"/>
              <w:b/>
              <w:color w:val="538135"/>
              <w:sz w:val="12"/>
              <w:szCs w:val="12"/>
              <w:lang w:eastAsia="es-ES_tradnl"/>
            </w:rPr>
            <w:t>TRD</w:t>
          </w:r>
        </w:p>
      </w:tc>
      <w:tc>
        <w:tcPr>
          <w:tcW w:w="1506" w:type="pct"/>
          <w:tcMar>
            <w:top w:w="0" w:type="dxa"/>
            <w:left w:w="108" w:type="dxa"/>
            <w:bottom w:w="0" w:type="dxa"/>
            <w:right w:w="108" w:type="dxa"/>
          </w:tcMar>
        </w:tcPr>
        <w:p w:rsidR="00FB248D" w:rsidRPr="00AD02E8" w:rsidRDefault="00FB248D" w:rsidP="00FB248D">
          <w:pPr>
            <w:spacing w:after="0" w:line="276" w:lineRule="auto"/>
            <w:jc w:val="center"/>
            <w:rPr>
              <w:rFonts w:ascii="Quicksand" w:eastAsia="Cambria" w:hAnsi="Quicksand" w:cs="Cambria"/>
              <w:color w:val="538135"/>
              <w:sz w:val="12"/>
              <w:szCs w:val="12"/>
              <w:lang w:eastAsia="es-ES_tradnl"/>
            </w:rPr>
          </w:pPr>
          <w:r>
            <w:rPr>
              <w:rFonts w:ascii="Quicksand" w:eastAsia="Cambria" w:hAnsi="Quicksand" w:cs="Cambria"/>
              <w:color w:val="538135"/>
              <w:sz w:val="12"/>
              <w:szCs w:val="12"/>
              <w:lang w:eastAsia="es-ES_tradnl"/>
            </w:rPr>
            <w:t>141 28 11</w:t>
          </w:r>
        </w:p>
      </w:tc>
    </w:tr>
    <w:tr w:rsidR="00FB248D" w:rsidRPr="00821B75" w:rsidTr="00E34870">
      <w:trPr>
        <w:trHeight w:val="20"/>
      </w:trPr>
      <w:tc>
        <w:tcPr>
          <w:tcW w:w="860" w:type="pct"/>
          <w:vMerge/>
          <w:tcMar>
            <w:top w:w="0" w:type="dxa"/>
            <w:left w:w="108" w:type="dxa"/>
            <w:bottom w:w="0" w:type="dxa"/>
            <w:right w:w="108" w:type="dxa"/>
          </w:tcMar>
        </w:tcPr>
        <w:p w:rsidR="00FB248D" w:rsidRPr="00821B75" w:rsidRDefault="00FB248D" w:rsidP="00FB248D">
          <w:pPr>
            <w:widowControl w:val="0"/>
            <w:spacing w:after="0" w:line="276" w:lineRule="auto"/>
            <w:rPr>
              <w:rFonts w:ascii="Quicksand" w:eastAsia="Cambria" w:hAnsi="Quicksand" w:cs="Cambria"/>
              <w:color w:val="538135"/>
              <w:sz w:val="12"/>
              <w:szCs w:val="12"/>
              <w:lang w:eastAsia="es-ES_tradnl"/>
            </w:rPr>
          </w:pPr>
        </w:p>
      </w:tc>
      <w:tc>
        <w:tcPr>
          <w:tcW w:w="1774" w:type="pct"/>
          <w:vMerge/>
          <w:tcMar>
            <w:top w:w="0" w:type="dxa"/>
            <w:left w:w="108" w:type="dxa"/>
            <w:bottom w:w="0" w:type="dxa"/>
            <w:right w:w="108" w:type="dxa"/>
          </w:tcMar>
        </w:tcPr>
        <w:p w:rsidR="00FB248D" w:rsidRPr="00821B75" w:rsidRDefault="00FB248D" w:rsidP="00FB248D">
          <w:pPr>
            <w:widowControl w:val="0"/>
            <w:spacing w:after="0" w:line="276" w:lineRule="auto"/>
            <w:rPr>
              <w:rFonts w:ascii="Quicksand" w:eastAsia="Cambria" w:hAnsi="Quicksand" w:cs="Cambria"/>
              <w:color w:val="538135"/>
              <w:sz w:val="12"/>
              <w:szCs w:val="12"/>
              <w:lang w:eastAsia="es-ES_tradnl"/>
            </w:rPr>
          </w:pPr>
        </w:p>
      </w:tc>
      <w:tc>
        <w:tcPr>
          <w:tcW w:w="860" w:type="pct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248D" w:rsidRPr="00821B75" w:rsidRDefault="00FB248D" w:rsidP="00FB248D">
          <w:pPr>
            <w:spacing w:after="0" w:line="276" w:lineRule="auto"/>
            <w:jc w:val="center"/>
            <w:rPr>
              <w:rFonts w:ascii="Quicksand" w:eastAsia="Cambria" w:hAnsi="Quicksand" w:cs="Cambria"/>
              <w:b/>
              <w:color w:val="538135"/>
              <w:sz w:val="12"/>
              <w:szCs w:val="12"/>
              <w:lang w:eastAsia="es-ES_tradnl"/>
            </w:rPr>
          </w:pPr>
          <w:r w:rsidRPr="00821B75">
            <w:rPr>
              <w:rFonts w:ascii="Quicksand" w:eastAsia="Cambria" w:hAnsi="Quicksand" w:cs="Cambria"/>
              <w:b/>
              <w:color w:val="538135"/>
              <w:sz w:val="12"/>
              <w:szCs w:val="12"/>
              <w:lang w:eastAsia="es-ES_tradnl"/>
            </w:rPr>
            <w:t>Página</w:t>
          </w:r>
        </w:p>
      </w:tc>
      <w:tc>
        <w:tcPr>
          <w:tcW w:w="1506" w:type="pct"/>
          <w:tcMar>
            <w:top w:w="0" w:type="dxa"/>
            <w:left w:w="108" w:type="dxa"/>
            <w:bottom w:w="0" w:type="dxa"/>
            <w:right w:w="108" w:type="dxa"/>
          </w:tcMar>
        </w:tcPr>
        <w:p w:rsidR="00FB248D" w:rsidRPr="00821B75" w:rsidRDefault="00FB248D" w:rsidP="00FB248D">
          <w:pPr>
            <w:tabs>
              <w:tab w:val="left" w:pos="1068"/>
            </w:tabs>
            <w:spacing w:after="0" w:line="276" w:lineRule="auto"/>
            <w:jc w:val="center"/>
            <w:rPr>
              <w:rFonts w:ascii="Quicksand" w:eastAsia="Cambria" w:hAnsi="Quicksand" w:cs="Cambria"/>
              <w:color w:val="538135"/>
              <w:sz w:val="12"/>
              <w:szCs w:val="12"/>
              <w:lang w:eastAsia="es-ES_tradnl"/>
            </w:rPr>
          </w:pPr>
          <w:r w:rsidRPr="00821B75">
            <w:rPr>
              <w:rFonts w:ascii="Quicksand" w:eastAsia="Cambria" w:hAnsi="Quicksand" w:cs="Cambria"/>
              <w:color w:val="538135"/>
              <w:sz w:val="12"/>
              <w:szCs w:val="12"/>
              <w:lang w:val="es-ES" w:eastAsia="es-ES_tradnl"/>
            </w:rPr>
            <w:t xml:space="preserve">Página </w:t>
          </w: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fldChar w:fldCharType="begin"/>
          </w: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instrText>PAGE  \* Arabic  \* MERGEFORMAT</w:instrText>
          </w: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fldChar w:fldCharType="separate"/>
          </w:r>
          <w:r w:rsidRPr="00FB248D">
            <w:rPr>
              <w:rFonts w:ascii="Quicksand" w:eastAsia="Cambria" w:hAnsi="Quicksand" w:cs="Cambria"/>
              <w:b/>
              <w:bCs/>
              <w:noProof/>
              <w:color w:val="538135"/>
              <w:sz w:val="12"/>
              <w:szCs w:val="12"/>
              <w:lang w:val="es-ES" w:eastAsia="es-ES_tradnl"/>
            </w:rPr>
            <w:t>7</w:t>
          </w: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fldChar w:fldCharType="end"/>
          </w:r>
          <w:r w:rsidRPr="00821B75">
            <w:rPr>
              <w:rFonts w:ascii="Quicksand" w:eastAsia="Cambria" w:hAnsi="Quicksand" w:cs="Cambria"/>
              <w:color w:val="538135"/>
              <w:sz w:val="12"/>
              <w:szCs w:val="12"/>
              <w:lang w:val="es-ES" w:eastAsia="es-ES_tradnl"/>
            </w:rPr>
            <w:t xml:space="preserve"> de </w:t>
          </w: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fldChar w:fldCharType="begin"/>
          </w: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instrText>NUMPAGES  \* Arabic  \* MERGEFORMAT</w:instrText>
          </w: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fldChar w:fldCharType="separate"/>
          </w:r>
          <w:r w:rsidRPr="00FB248D">
            <w:rPr>
              <w:rFonts w:ascii="Quicksand" w:eastAsia="Cambria" w:hAnsi="Quicksand" w:cs="Cambria"/>
              <w:b/>
              <w:bCs/>
              <w:noProof/>
              <w:color w:val="538135"/>
              <w:sz w:val="12"/>
              <w:szCs w:val="12"/>
              <w:lang w:val="es-ES" w:eastAsia="es-ES_tradnl"/>
            </w:rPr>
            <w:t>7</w:t>
          </w:r>
          <w:r w:rsidRPr="00821B75">
            <w:rPr>
              <w:rFonts w:ascii="Quicksand" w:eastAsia="Cambria" w:hAnsi="Quicksand" w:cs="Cambria"/>
              <w:b/>
              <w:bCs/>
              <w:color w:val="538135"/>
              <w:sz w:val="12"/>
              <w:szCs w:val="12"/>
              <w:lang w:eastAsia="es-ES_tradnl"/>
            </w:rPr>
            <w:fldChar w:fldCharType="end"/>
          </w:r>
        </w:p>
      </w:tc>
    </w:tr>
  </w:tbl>
  <w:p w:rsidR="00FB248D" w:rsidRDefault="00FB248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6E83"/>
    <w:multiLevelType w:val="multilevel"/>
    <w:tmpl w:val="F3C0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767C2"/>
    <w:multiLevelType w:val="multilevel"/>
    <w:tmpl w:val="B5A40AC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02746"/>
    <w:multiLevelType w:val="multilevel"/>
    <w:tmpl w:val="E24E7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DC4E15"/>
    <w:multiLevelType w:val="multilevel"/>
    <w:tmpl w:val="8A94D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5A264E"/>
    <w:multiLevelType w:val="multilevel"/>
    <w:tmpl w:val="67408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6E3B85"/>
    <w:multiLevelType w:val="multilevel"/>
    <w:tmpl w:val="34C0F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D02460"/>
    <w:multiLevelType w:val="multilevel"/>
    <w:tmpl w:val="5F081B6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BF7619"/>
    <w:multiLevelType w:val="multilevel"/>
    <w:tmpl w:val="C5D88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F87892"/>
    <w:multiLevelType w:val="multilevel"/>
    <w:tmpl w:val="8368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16331B"/>
    <w:multiLevelType w:val="multilevel"/>
    <w:tmpl w:val="AE64B2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57778F"/>
    <w:multiLevelType w:val="multilevel"/>
    <w:tmpl w:val="EB6AFD3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DF7466"/>
    <w:multiLevelType w:val="multilevel"/>
    <w:tmpl w:val="93E4051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2C6ABD"/>
    <w:multiLevelType w:val="multilevel"/>
    <w:tmpl w:val="437E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B56D86"/>
    <w:multiLevelType w:val="multilevel"/>
    <w:tmpl w:val="1EC85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77544D"/>
    <w:multiLevelType w:val="multilevel"/>
    <w:tmpl w:val="CCA20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2F4FB3"/>
    <w:multiLevelType w:val="multilevel"/>
    <w:tmpl w:val="AF4C865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ED76FE"/>
    <w:multiLevelType w:val="hybridMultilevel"/>
    <w:tmpl w:val="D6E82FB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6263C"/>
    <w:multiLevelType w:val="multilevel"/>
    <w:tmpl w:val="F600E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20419C"/>
    <w:multiLevelType w:val="multilevel"/>
    <w:tmpl w:val="594638A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125C4F"/>
    <w:multiLevelType w:val="multilevel"/>
    <w:tmpl w:val="2B5499B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7D5B6A"/>
    <w:multiLevelType w:val="multilevel"/>
    <w:tmpl w:val="786ADD9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8"/>
  </w:num>
  <w:num w:numId="5">
    <w:abstractNumId w:val="17"/>
  </w:num>
  <w:num w:numId="6">
    <w:abstractNumId w:val="14"/>
  </w:num>
  <w:num w:numId="7">
    <w:abstractNumId w:val="0"/>
  </w:num>
  <w:num w:numId="8">
    <w:abstractNumId w:val="7"/>
  </w:num>
  <w:num w:numId="9">
    <w:abstractNumId w:val="12"/>
  </w:num>
  <w:num w:numId="10">
    <w:abstractNumId w:val="5"/>
  </w:num>
  <w:num w:numId="11">
    <w:abstractNumId w:val="3"/>
  </w:num>
  <w:num w:numId="12">
    <w:abstractNumId w:val="9"/>
  </w:num>
  <w:num w:numId="13">
    <w:abstractNumId w:val="6"/>
  </w:num>
  <w:num w:numId="14">
    <w:abstractNumId w:val="1"/>
  </w:num>
  <w:num w:numId="15">
    <w:abstractNumId w:val="11"/>
  </w:num>
  <w:num w:numId="16">
    <w:abstractNumId w:val="18"/>
  </w:num>
  <w:num w:numId="17">
    <w:abstractNumId w:val="19"/>
  </w:num>
  <w:num w:numId="18">
    <w:abstractNumId w:val="15"/>
  </w:num>
  <w:num w:numId="19">
    <w:abstractNumId w:val="10"/>
  </w:num>
  <w:num w:numId="20">
    <w:abstractNumId w:val="2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C90"/>
    <w:rsid w:val="0024742B"/>
    <w:rsid w:val="00264408"/>
    <w:rsid w:val="00410926"/>
    <w:rsid w:val="00433BEF"/>
    <w:rsid w:val="006B0A21"/>
    <w:rsid w:val="006B5A56"/>
    <w:rsid w:val="00770AA8"/>
    <w:rsid w:val="0086200E"/>
    <w:rsid w:val="00904645"/>
    <w:rsid w:val="00D142D2"/>
    <w:rsid w:val="00DE7AFB"/>
    <w:rsid w:val="00F20E42"/>
    <w:rsid w:val="00F30C90"/>
    <w:rsid w:val="00F95073"/>
    <w:rsid w:val="00FB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576DC4-24EE-43E4-8877-E2729609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B24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link w:val="Ttulo3Car"/>
    <w:uiPriority w:val="9"/>
    <w:qFormat/>
    <w:rsid w:val="00F30C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F30C90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F30C9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30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Prrafodelista">
    <w:name w:val="List Paragraph"/>
    <w:basedOn w:val="Normal"/>
    <w:uiPriority w:val="34"/>
    <w:qFormat/>
    <w:rsid w:val="00F20E4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B24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248D"/>
  </w:style>
  <w:style w:type="paragraph" w:styleId="Piedepgina">
    <w:name w:val="footer"/>
    <w:basedOn w:val="Normal"/>
    <w:link w:val="PiedepginaCar"/>
    <w:uiPriority w:val="99"/>
    <w:unhideWhenUsed/>
    <w:rsid w:val="00FB24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248D"/>
  </w:style>
  <w:style w:type="character" w:customStyle="1" w:styleId="Ttulo1Car">
    <w:name w:val="Título 1 Car"/>
    <w:basedOn w:val="Fuentedeprrafopredeter"/>
    <w:link w:val="Ttulo1"/>
    <w:uiPriority w:val="9"/>
    <w:rsid w:val="00FB24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2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703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Piraban</dc:creator>
  <cp:keywords/>
  <dc:description/>
  <cp:lastModifiedBy>Oscar Piraban </cp:lastModifiedBy>
  <cp:revision>3</cp:revision>
  <dcterms:created xsi:type="dcterms:W3CDTF">2024-12-19T16:55:00Z</dcterms:created>
  <dcterms:modified xsi:type="dcterms:W3CDTF">2025-03-10T13:41:00Z</dcterms:modified>
</cp:coreProperties>
</file>